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96D" w:rsidRPr="00E9596D" w:rsidRDefault="00E9596D" w:rsidP="00565A91">
      <w:pPr>
        <w:shd w:val="clear" w:color="auto" w:fill="EDEDED"/>
        <w:spacing w:before="225" w:after="225"/>
        <w:jc w:val="center"/>
        <w:outlineLvl w:val="0"/>
        <w:rPr>
          <w:color w:val="095D11"/>
          <w:kern w:val="36"/>
          <w:sz w:val="72"/>
          <w:szCs w:val="72"/>
          <w:lang w:val="en-US" w:eastAsia="en-US"/>
        </w:rPr>
      </w:pPr>
      <w:r w:rsidRPr="00E9596D">
        <w:rPr>
          <w:color w:val="095D11"/>
          <w:kern w:val="36"/>
          <w:sz w:val="72"/>
          <w:szCs w:val="72"/>
          <w:lang w:val="en-US" w:eastAsia="en-US"/>
        </w:rPr>
        <w:t>Hội chứng De Quervain</w:t>
      </w:r>
    </w:p>
    <w:p w:rsidR="00E9596D" w:rsidRPr="00C627B9" w:rsidRDefault="00E9596D" w:rsidP="00E9596D">
      <w:pPr>
        <w:shd w:val="clear" w:color="auto" w:fill="EDEDED"/>
        <w:ind w:firstLine="720"/>
        <w:rPr>
          <w:color w:val="000000"/>
          <w:sz w:val="28"/>
          <w:szCs w:val="28"/>
          <w:lang w:val="en-US" w:eastAsia="en-US"/>
        </w:rPr>
      </w:pPr>
      <w:r w:rsidRPr="00C627B9">
        <w:rPr>
          <w:color w:val="000000"/>
          <w:sz w:val="28"/>
          <w:szCs w:val="28"/>
          <w:lang w:val="en-US" w:eastAsia="en-US"/>
        </w:rPr>
        <w:t>Hội chứng De quervain được mô tả lần đầu tiên vào năm 1985 bởi giáo sư Fritz de Quervain người Thụy Sỹ, còn gọi là viêm hoạt mạc mỏm trâm quay hay là viêm gân cơ dạng duỗi ngắn ngón tay cái. Tình trạng viêm này là do viêm làm chít hẹp bao gân gây chèn ép vào gân, dẫn đến đau và dần dần gân cũng bị viêm, chứ nó không liên quan đến tình trạng nhiễm trùng.</w:t>
      </w:r>
    </w:p>
    <w:p w:rsidR="00E9596D" w:rsidRPr="00E9596D" w:rsidRDefault="00E9596D" w:rsidP="00E9596D">
      <w:pPr>
        <w:shd w:val="clear" w:color="auto" w:fill="EDEDED"/>
        <w:ind w:firstLine="720"/>
        <w:rPr>
          <w:color w:val="000000"/>
          <w:sz w:val="28"/>
          <w:szCs w:val="28"/>
          <w:lang w:val="en-US" w:eastAsia="en-US"/>
        </w:rPr>
      </w:pPr>
      <w:r w:rsidRPr="00C627B9">
        <w:rPr>
          <w:color w:val="000000"/>
          <w:sz w:val="28"/>
          <w:szCs w:val="28"/>
          <w:lang w:val="en-US" w:eastAsia="en-US"/>
        </w:rPr>
        <w:t xml:space="preserve">Theo mã ICD, hội chứng De quervain còn gọi là viêm bao gân mỏm trâm quay- </w:t>
      </w:r>
      <w:r w:rsidR="00C627B9" w:rsidRPr="00C627B9">
        <w:rPr>
          <w:color w:val="000000"/>
          <w:sz w:val="28"/>
          <w:szCs w:val="28"/>
          <w:lang w:val="en-US" w:eastAsia="en-US"/>
        </w:rPr>
        <w:t>M65.4 (M65- viêm màng hoạt dịch và viêm bao gân)</w:t>
      </w:r>
      <w:r w:rsidRPr="00E9596D">
        <w:rPr>
          <w:color w:val="000000"/>
          <w:sz w:val="28"/>
          <w:szCs w:val="28"/>
          <w:lang w:val="en-US" w:eastAsia="en-US"/>
        </w:rPr>
        <w:br/>
      </w:r>
    </w:p>
    <w:p w:rsidR="00E9596D" w:rsidRDefault="00E9596D" w:rsidP="00C627B9">
      <w:pPr>
        <w:shd w:val="clear" w:color="auto" w:fill="EDEDED"/>
        <w:spacing w:after="75"/>
        <w:ind w:firstLine="720"/>
        <w:jc w:val="both"/>
        <w:rPr>
          <w:color w:val="000000"/>
          <w:sz w:val="28"/>
          <w:szCs w:val="28"/>
          <w:lang w:val="en-US" w:eastAsia="en-US"/>
        </w:rPr>
      </w:pPr>
      <w:r w:rsidRPr="00E9596D">
        <w:rPr>
          <w:color w:val="000000"/>
          <w:sz w:val="28"/>
          <w:szCs w:val="28"/>
          <w:lang w:val="en-US" w:eastAsia="en-US"/>
        </w:rPr>
        <w:t xml:space="preserve">Hội chứng De Quervain là một trong những hội chứng viêm bao gân rất phổ biến đối với nữ giới đặc biệt là các chị em nội trợ (rửa chén bát, là quần áo, bồng bế con lâu dài) hay các nhân viên văn phòng, có thể có cả phụ nữ mang thai, hay người cao tuổi. Ở vùng cổ tay động tác duỗi và dạng ngón cái  được chi phối bởi hai gân quan trọng là dạng dài và duỗi ngắn ngón cái, hai gân này cũng như các gân khác trong cơ thể, được bao bọc trong bao hoạt dịch, những động tác cầm vật nặng dài lâu, xoay ,lắc cổ tay gây ra ma sát gân tăng lên, về lâu dài dịch bôi trơn sẽ ít đi, nhưng dịch viêm sẽ tăng lên, gây ra hiện tượng sưng nóng, đỏ đau ngay tại vị trí này. Giai đoạn muộn, bao gân sẽ bị xơ cứng và dày lên, gây cản trở hoạt động của gân, và có thể ảnh hưởng đến thần kinh, đó là một nhánh </w:t>
      </w:r>
      <w:r w:rsidR="00C627B9">
        <w:rPr>
          <w:color w:val="000000"/>
          <w:sz w:val="28"/>
          <w:szCs w:val="28"/>
          <w:lang w:val="en-US" w:eastAsia="en-US"/>
        </w:rPr>
        <w:t xml:space="preserve">cảm giác </w:t>
      </w:r>
      <w:r w:rsidRPr="00E9596D">
        <w:rPr>
          <w:color w:val="000000"/>
          <w:sz w:val="28"/>
          <w:szCs w:val="28"/>
          <w:lang w:val="en-US" w:eastAsia="en-US"/>
        </w:rPr>
        <w:t>của thần kinh quay, gây tê bì.</w:t>
      </w:r>
    </w:p>
    <w:p w:rsidR="00C627B9" w:rsidRPr="00E9596D" w:rsidRDefault="00C627B9" w:rsidP="00C627B9">
      <w:pPr>
        <w:shd w:val="clear" w:color="auto" w:fill="EDEDED"/>
        <w:spacing w:after="75"/>
        <w:ind w:firstLine="720"/>
        <w:jc w:val="both"/>
        <w:rPr>
          <w:color w:val="000000"/>
          <w:sz w:val="28"/>
          <w:szCs w:val="28"/>
          <w:lang w:val="en-US" w:eastAsia="en-US"/>
        </w:rPr>
      </w:pPr>
    </w:p>
    <w:p w:rsidR="00E9596D" w:rsidRPr="00E9596D" w:rsidRDefault="00E9596D" w:rsidP="00E9596D">
      <w:pPr>
        <w:shd w:val="clear" w:color="auto" w:fill="EDEDED"/>
        <w:jc w:val="both"/>
        <w:rPr>
          <w:color w:val="000000"/>
          <w:sz w:val="28"/>
          <w:szCs w:val="28"/>
          <w:lang w:val="en-US" w:eastAsia="en-US"/>
        </w:rPr>
      </w:pPr>
      <w:r w:rsidRPr="00C627B9">
        <w:rPr>
          <w:noProof/>
          <w:color w:val="000000"/>
          <w:sz w:val="28"/>
          <w:szCs w:val="28"/>
          <w:lang w:val="en-US" w:eastAsia="en-US"/>
        </w:rPr>
        <w:drawing>
          <wp:inline distT="0" distB="0" distL="0" distR="0">
            <wp:extent cx="5823630" cy="2000608"/>
            <wp:effectExtent l="19050" t="0" r="5670" b="0"/>
            <wp:docPr id="1" name="Picture 1" descr="https://files.benhvien108.vn/ecm/source_files/2020/03/03/untitled-ban-tay-1-082918-03032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benhvien108.vn/ecm/source_files/2020/03/03/untitled-ban-tay-1-082918-030320-66.jpg"/>
                    <pic:cNvPicPr>
                      <a:picLocks noChangeAspect="1" noChangeArrowheads="1"/>
                    </pic:cNvPicPr>
                  </pic:nvPicPr>
                  <pic:blipFill>
                    <a:blip r:embed="rId5"/>
                    <a:srcRect/>
                    <a:stretch>
                      <a:fillRect/>
                    </a:stretch>
                  </pic:blipFill>
                  <pic:spPr bwMode="auto">
                    <a:xfrm>
                      <a:off x="0" y="0"/>
                      <a:ext cx="5846344" cy="2008411"/>
                    </a:xfrm>
                    <a:prstGeom prst="rect">
                      <a:avLst/>
                    </a:prstGeom>
                    <a:noFill/>
                    <a:ln w="9525">
                      <a:noFill/>
                      <a:miter lim="800000"/>
                      <a:headEnd/>
                      <a:tailEnd/>
                    </a:ln>
                  </pic:spPr>
                </pic:pic>
              </a:graphicData>
            </a:graphic>
          </wp:inline>
        </w:drawing>
      </w:r>
    </w:p>
    <w:tbl>
      <w:tblPr>
        <w:tblW w:w="11190" w:type="dxa"/>
        <w:tblCellMar>
          <w:left w:w="0" w:type="dxa"/>
          <w:right w:w="0" w:type="dxa"/>
        </w:tblCellMar>
        <w:tblLook w:val="04A0"/>
      </w:tblPr>
      <w:tblGrid>
        <w:gridCol w:w="5595"/>
        <w:gridCol w:w="5595"/>
      </w:tblGrid>
      <w:tr w:rsidR="00E9596D" w:rsidRPr="00E9596D" w:rsidTr="00E9596D">
        <w:tc>
          <w:tcPr>
            <w:tcW w:w="4785" w:type="dxa"/>
            <w:shd w:val="clear" w:color="auto" w:fill="auto"/>
            <w:tcMar>
              <w:top w:w="90" w:type="dxa"/>
              <w:left w:w="90" w:type="dxa"/>
              <w:bottom w:w="90" w:type="dxa"/>
              <w:right w:w="90" w:type="dxa"/>
            </w:tcMar>
            <w:vAlign w:val="center"/>
            <w:hideMark/>
          </w:tcPr>
          <w:p w:rsidR="00E9596D" w:rsidRPr="00E9596D" w:rsidRDefault="00E9596D" w:rsidP="00C627B9">
            <w:pPr>
              <w:spacing w:after="75"/>
              <w:rPr>
                <w:sz w:val="28"/>
                <w:szCs w:val="28"/>
                <w:lang w:val="en-US" w:eastAsia="en-US"/>
              </w:rPr>
            </w:pPr>
            <w:r w:rsidRPr="00E9596D">
              <w:rPr>
                <w:sz w:val="28"/>
                <w:szCs w:val="28"/>
                <w:lang w:val="en-US" w:eastAsia="en-US"/>
              </w:rPr>
              <w:t>Hình 1: Biểu hiện đau cổ tay phải</w:t>
            </w:r>
          </w:p>
        </w:tc>
        <w:tc>
          <w:tcPr>
            <w:tcW w:w="4785" w:type="dxa"/>
            <w:shd w:val="clear" w:color="auto" w:fill="auto"/>
            <w:tcMar>
              <w:top w:w="90" w:type="dxa"/>
              <w:left w:w="90" w:type="dxa"/>
              <w:bottom w:w="90" w:type="dxa"/>
              <w:right w:w="90" w:type="dxa"/>
            </w:tcMar>
            <w:vAlign w:val="center"/>
            <w:hideMark/>
          </w:tcPr>
          <w:p w:rsidR="00E9596D" w:rsidRDefault="00E9596D" w:rsidP="00C627B9">
            <w:pPr>
              <w:spacing w:after="75"/>
              <w:rPr>
                <w:sz w:val="28"/>
                <w:szCs w:val="28"/>
                <w:lang w:val="en-US" w:eastAsia="en-US"/>
              </w:rPr>
            </w:pPr>
            <w:r w:rsidRPr="00E9596D">
              <w:rPr>
                <w:sz w:val="28"/>
                <w:szCs w:val="28"/>
                <w:lang w:val="en-US" w:eastAsia="en-US"/>
              </w:rPr>
              <w:t>Hình 2: Nghiệm pháp Finkelstein</w:t>
            </w:r>
          </w:p>
          <w:p w:rsidR="00E9596D" w:rsidRPr="00E9596D" w:rsidRDefault="00E9596D" w:rsidP="00C627B9">
            <w:pPr>
              <w:spacing w:after="75"/>
              <w:rPr>
                <w:sz w:val="28"/>
                <w:szCs w:val="28"/>
                <w:lang w:val="en-US" w:eastAsia="en-US"/>
              </w:rPr>
            </w:pPr>
          </w:p>
        </w:tc>
      </w:tr>
    </w:tbl>
    <w:p w:rsidR="00E9596D" w:rsidRPr="00E9596D" w:rsidRDefault="00E9596D" w:rsidP="00E9596D">
      <w:pPr>
        <w:shd w:val="clear" w:color="auto" w:fill="EDEDED"/>
        <w:spacing w:after="75"/>
        <w:ind w:left="360"/>
        <w:jc w:val="both"/>
        <w:rPr>
          <w:color w:val="000000"/>
          <w:sz w:val="28"/>
          <w:szCs w:val="28"/>
          <w:lang w:val="en-US" w:eastAsia="en-US"/>
        </w:rPr>
      </w:pPr>
      <w:r w:rsidRPr="00C627B9">
        <w:rPr>
          <w:b/>
          <w:bCs/>
          <w:color w:val="000000"/>
          <w:sz w:val="28"/>
          <w:szCs w:val="28"/>
          <w:lang w:val="en-US" w:eastAsia="en-US"/>
        </w:rPr>
        <w:t>1. Lâm sàng</w:t>
      </w:r>
    </w:p>
    <w:p w:rsidR="00E9596D" w:rsidRPr="00E9596D" w:rsidRDefault="00A2381C" w:rsidP="00A2381C">
      <w:pPr>
        <w:shd w:val="clear" w:color="auto" w:fill="EDEDED"/>
        <w:spacing w:before="100" w:beforeAutospacing="1" w:after="100" w:afterAutospacing="1"/>
        <w:ind w:left="720"/>
        <w:jc w:val="both"/>
        <w:rPr>
          <w:color w:val="000000"/>
          <w:sz w:val="28"/>
          <w:szCs w:val="28"/>
          <w:lang w:val="en-US" w:eastAsia="en-US"/>
        </w:rPr>
      </w:pPr>
      <w:r>
        <w:rPr>
          <w:b/>
          <w:bCs/>
          <w:color w:val="000000"/>
          <w:sz w:val="28"/>
          <w:szCs w:val="28"/>
          <w:lang w:val="en-US" w:eastAsia="en-US"/>
        </w:rPr>
        <w:t>1.2</w:t>
      </w:r>
      <w:r w:rsidR="00E9596D" w:rsidRPr="00C627B9">
        <w:rPr>
          <w:b/>
          <w:bCs/>
          <w:color w:val="000000"/>
          <w:sz w:val="28"/>
          <w:szCs w:val="28"/>
          <w:lang w:val="en-US" w:eastAsia="en-US"/>
        </w:rPr>
        <w:t>- Triệu chứng cơ năng:</w:t>
      </w:r>
      <w:r w:rsidR="00E9596D" w:rsidRPr="00E9596D">
        <w:rPr>
          <w:color w:val="000000"/>
          <w:sz w:val="28"/>
          <w:szCs w:val="28"/>
          <w:lang w:val="en-US" w:eastAsia="en-US"/>
        </w:rPr>
        <w:t> </w:t>
      </w:r>
    </w:p>
    <w:p w:rsidR="00E9596D" w:rsidRPr="00E9596D" w:rsidRDefault="00E9596D" w:rsidP="00C627B9">
      <w:pPr>
        <w:shd w:val="clear" w:color="auto" w:fill="EDEDED"/>
        <w:spacing w:after="75"/>
        <w:ind w:left="360" w:firstLine="360"/>
        <w:jc w:val="both"/>
        <w:rPr>
          <w:color w:val="000000"/>
          <w:sz w:val="28"/>
          <w:szCs w:val="28"/>
          <w:lang w:val="en-US" w:eastAsia="en-US"/>
        </w:rPr>
      </w:pPr>
      <w:r w:rsidRPr="00E9596D">
        <w:rPr>
          <w:color w:val="000000"/>
          <w:sz w:val="28"/>
          <w:szCs w:val="28"/>
          <w:lang w:val="en-US" w:eastAsia="en-US"/>
        </w:rPr>
        <w:lastRenderedPageBreak/>
        <w:t>Ở giai đoạn đầu</w:t>
      </w:r>
      <w:r w:rsidR="00C627B9">
        <w:rPr>
          <w:color w:val="000000"/>
          <w:sz w:val="28"/>
          <w:szCs w:val="28"/>
          <w:lang w:val="en-US" w:eastAsia="en-US"/>
        </w:rPr>
        <w:t>,</w:t>
      </w:r>
      <w:r w:rsidRPr="00E9596D">
        <w:rPr>
          <w:color w:val="000000"/>
          <w:sz w:val="28"/>
          <w:szCs w:val="28"/>
          <w:lang w:val="en-US" w:eastAsia="en-US"/>
        </w:rPr>
        <w:t xml:space="preserve"> bệnh nhân có thể có những cơn đau xuất hiện dần dần hay đột ngột ở vùng gốc ngón tay cái, vùng mỏm trâm quay, nói chính xác hơn là mặt ngoài cổ tay, cũng có thể phù nề hoặc tê bì ngón cái, ngón trỏ, bệnh nhân càng cử động càng đau, đau có thể lan theo cơ lên vùng ngoài của cẳng tay, hạn chế các động tác dạng và duỗi ngón tay cái.</w:t>
      </w:r>
    </w:p>
    <w:p w:rsidR="00E9596D" w:rsidRDefault="00E9596D" w:rsidP="00C627B9">
      <w:pPr>
        <w:shd w:val="clear" w:color="auto" w:fill="EDEDED"/>
        <w:spacing w:after="75"/>
        <w:ind w:left="360" w:firstLine="360"/>
        <w:jc w:val="both"/>
        <w:rPr>
          <w:color w:val="000000"/>
          <w:sz w:val="28"/>
          <w:szCs w:val="28"/>
          <w:lang w:val="en-US" w:eastAsia="en-US"/>
        </w:rPr>
      </w:pPr>
      <w:r w:rsidRPr="00E9596D">
        <w:rPr>
          <w:color w:val="000000"/>
          <w:sz w:val="28"/>
          <w:szCs w:val="28"/>
          <w:lang w:val="en-US" w:eastAsia="en-US"/>
        </w:rPr>
        <w:t>Ở giai đoạn muộn,tình trạng viêm bao gân của hai gân trên đã rất nặng, gây xơ cứng gần như toàn bộ, gây ra tiếng lục cục hay lạo xạo khi vận động, khi thực hiện các động tác của ngón cái cảm giác bị dính lại hoặc giật cục, bệnh nhân rất đau, không còn điểu trị bảo tồn được nữa, mà phải tiến hành phẫu thuật</w:t>
      </w:r>
    </w:p>
    <w:p w:rsidR="00A2381C" w:rsidRPr="00E9596D" w:rsidRDefault="00A2381C" w:rsidP="00C627B9">
      <w:pPr>
        <w:shd w:val="clear" w:color="auto" w:fill="EDEDED"/>
        <w:spacing w:after="75"/>
        <w:ind w:left="360" w:firstLine="360"/>
        <w:jc w:val="both"/>
        <w:rPr>
          <w:color w:val="000000"/>
          <w:sz w:val="28"/>
          <w:szCs w:val="28"/>
          <w:lang w:val="en-US" w:eastAsia="en-US"/>
        </w:rPr>
      </w:pPr>
    </w:p>
    <w:p w:rsidR="00E9596D" w:rsidRPr="00E9596D" w:rsidRDefault="00E9596D" w:rsidP="00A2381C">
      <w:pPr>
        <w:shd w:val="clear" w:color="auto" w:fill="EDEDED"/>
        <w:spacing w:after="75"/>
        <w:ind w:firstLine="360"/>
        <w:jc w:val="both"/>
        <w:rPr>
          <w:color w:val="000000"/>
          <w:sz w:val="28"/>
          <w:szCs w:val="28"/>
          <w:lang w:val="en-US" w:eastAsia="en-US"/>
        </w:rPr>
      </w:pPr>
      <w:r w:rsidRPr="00C627B9">
        <w:rPr>
          <w:b/>
          <w:bCs/>
          <w:color w:val="000000"/>
          <w:sz w:val="28"/>
          <w:szCs w:val="28"/>
          <w:lang w:val="en-US" w:eastAsia="en-US"/>
        </w:rPr>
        <w:t>1.2- Triệu chứng thực thể:</w:t>
      </w:r>
    </w:p>
    <w:p w:rsidR="00E9596D" w:rsidRPr="00E9596D" w:rsidRDefault="00E9596D" w:rsidP="00C627B9">
      <w:pPr>
        <w:shd w:val="clear" w:color="auto" w:fill="EDEDED"/>
        <w:spacing w:after="75"/>
        <w:ind w:left="360" w:firstLine="360"/>
        <w:jc w:val="both"/>
        <w:rPr>
          <w:color w:val="000000"/>
          <w:sz w:val="28"/>
          <w:szCs w:val="28"/>
          <w:lang w:val="en-US" w:eastAsia="en-US"/>
        </w:rPr>
      </w:pPr>
      <w:r w:rsidRPr="00E9596D">
        <w:rPr>
          <w:color w:val="000000"/>
          <w:sz w:val="28"/>
          <w:szCs w:val="28"/>
          <w:lang w:val="en-US" w:eastAsia="en-US"/>
        </w:rPr>
        <w:t>Có hai phương pháp mà các bác sĩ lâm sàng thường áp dụng và có giá trị chẩn đoán rất chính xác:</w:t>
      </w:r>
    </w:p>
    <w:p w:rsidR="00E9596D" w:rsidRPr="00E9596D" w:rsidRDefault="00E9596D" w:rsidP="00E9596D">
      <w:pPr>
        <w:shd w:val="clear" w:color="auto" w:fill="EDEDED"/>
        <w:spacing w:after="75"/>
        <w:ind w:left="360"/>
        <w:jc w:val="both"/>
        <w:rPr>
          <w:color w:val="000000"/>
          <w:sz w:val="28"/>
          <w:szCs w:val="28"/>
          <w:lang w:val="en-US" w:eastAsia="en-US"/>
        </w:rPr>
      </w:pPr>
      <w:r w:rsidRPr="00E9596D">
        <w:rPr>
          <w:color w:val="000000"/>
          <w:sz w:val="28"/>
          <w:szCs w:val="28"/>
          <w:lang w:val="en-US" w:eastAsia="en-US"/>
        </w:rPr>
        <w:t>+ Ấn vào điểm gốc ngón cái (hay vị trí mỏm trâm quay theo giải phẫu học) bệnh nhân thường có cảm giác đau chói.</w:t>
      </w:r>
    </w:p>
    <w:p w:rsidR="00E9596D" w:rsidRPr="00E9596D" w:rsidRDefault="00E9596D" w:rsidP="00E9596D">
      <w:pPr>
        <w:shd w:val="clear" w:color="auto" w:fill="EDEDED"/>
        <w:spacing w:after="75"/>
        <w:ind w:left="360"/>
        <w:jc w:val="both"/>
        <w:rPr>
          <w:color w:val="000000"/>
          <w:sz w:val="28"/>
          <w:szCs w:val="28"/>
          <w:lang w:val="en-US" w:eastAsia="en-US"/>
        </w:rPr>
      </w:pPr>
      <w:r w:rsidRPr="00E9596D">
        <w:rPr>
          <w:color w:val="000000"/>
          <w:sz w:val="28"/>
          <w:szCs w:val="28"/>
          <w:lang w:val="en-US" w:eastAsia="en-US"/>
        </w:rPr>
        <w:t>+ Nghiệm pháp hỗ trợ để chính xác hơn là nghiệm pháp FINKELSTEIN: bệnh nhân nắm chặt ngón tay cái trong lòng bàn tay</w:t>
      </w:r>
      <w:r w:rsidR="00C627B9">
        <w:rPr>
          <w:color w:val="000000"/>
          <w:sz w:val="28"/>
          <w:szCs w:val="28"/>
          <w:lang w:val="en-US" w:eastAsia="en-US"/>
        </w:rPr>
        <w:t xml:space="preserve">, kẹp giữa bốn ngón kia </w:t>
      </w:r>
      <w:r w:rsidRPr="00E9596D">
        <w:rPr>
          <w:color w:val="000000"/>
          <w:sz w:val="28"/>
          <w:szCs w:val="28"/>
          <w:lang w:val="en-US" w:eastAsia="en-US"/>
        </w:rPr>
        <w:t>và mặt lòng bàn tay, khi bệnh nhân gấp</w:t>
      </w:r>
      <w:r w:rsidR="00A2381C">
        <w:rPr>
          <w:color w:val="000000"/>
          <w:sz w:val="28"/>
          <w:szCs w:val="28"/>
          <w:lang w:val="en-US" w:eastAsia="en-US"/>
        </w:rPr>
        <w:t xml:space="preserve"> cổ tay hết sức về phía trụ</w:t>
      </w:r>
      <w:r w:rsidRPr="00E9596D">
        <w:rPr>
          <w:color w:val="000000"/>
          <w:sz w:val="28"/>
          <w:szCs w:val="28"/>
          <w:lang w:val="en-US" w:eastAsia="en-US"/>
        </w:rPr>
        <w:t xml:space="preserve"> sẽ gây đau dữ dội ở vị trí viêm bao gân.</w:t>
      </w:r>
      <w:r w:rsidR="00A2381C">
        <w:rPr>
          <w:color w:val="000000"/>
          <w:sz w:val="28"/>
          <w:szCs w:val="28"/>
          <w:lang w:val="en-US" w:eastAsia="en-US"/>
        </w:rPr>
        <w:t xml:space="preserve"> Đó gọi là Finkelstein (+)</w:t>
      </w:r>
    </w:p>
    <w:p w:rsidR="00E9596D" w:rsidRPr="00E9596D" w:rsidRDefault="00A2381C" w:rsidP="00A2381C">
      <w:pPr>
        <w:shd w:val="clear" w:color="auto" w:fill="EDEDED"/>
        <w:spacing w:before="100" w:beforeAutospacing="1" w:after="100" w:afterAutospacing="1"/>
        <w:ind w:left="360"/>
        <w:jc w:val="both"/>
        <w:rPr>
          <w:color w:val="000000"/>
          <w:sz w:val="28"/>
          <w:szCs w:val="28"/>
          <w:lang w:val="en-US" w:eastAsia="en-US"/>
        </w:rPr>
      </w:pPr>
      <w:r>
        <w:rPr>
          <w:b/>
          <w:bCs/>
          <w:color w:val="000000"/>
          <w:sz w:val="28"/>
          <w:szCs w:val="28"/>
          <w:lang w:val="en-US" w:eastAsia="en-US"/>
        </w:rPr>
        <w:t xml:space="preserve">1.3- </w:t>
      </w:r>
      <w:r w:rsidR="00E9596D" w:rsidRPr="00C627B9">
        <w:rPr>
          <w:b/>
          <w:bCs/>
          <w:color w:val="000000"/>
          <w:sz w:val="28"/>
          <w:szCs w:val="28"/>
          <w:lang w:val="en-US" w:eastAsia="en-US"/>
        </w:rPr>
        <w:t>Vai trò của siêu âm trong chẩn đoán hội chứng De Quervain:</w:t>
      </w:r>
    </w:p>
    <w:p w:rsidR="00E9596D" w:rsidRPr="00E9596D" w:rsidRDefault="00E9596D" w:rsidP="00E9596D">
      <w:pPr>
        <w:shd w:val="clear" w:color="auto" w:fill="EDEDED"/>
        <w:spacing w:after="75"/>
        <w:ind w:left="360"/>
        <w:jc w:val="both"/>
        <w:rPr>
          <w:color w:val="000000"/>
          <w:sz w:val="28"/>
          <w:szCs w:val="28"/>
          <w:lang w:val="en-US" w:eastAsia="en-US"/>
        </w:rPr>
      </w:pPr>
      <w:r w:rsidRPr="00E9596D">
        <w:rPr>
          <w:color w:val="000000"/>
          <w:sz w:val="28"/>
          <w:szCs w:val="28"/>
          <w:lang w:val="en-US" w:eastAsia="en-US"/>
        </w:rPr>
        <w:t>Ở giai đoạn sớm: Trên siêu âm thấy hình ảnh gân dạng dài và duỗi ngắn :</w:t>
      </w:r>
    </w:p>
    <w:p w:rsidR="00E9596D" w:rsidRPr="00E9596D" w:rsidRDefault="00E9596D" w:rsidP="00E9596D">
      <w:pPr>
        <w:numPr>
          <w:ilvl w:val="0"/>
          <w:numId w:val="3"/>
        </w:numPr>
        <w:shd w:val="clear" w:color="auto" w:fill="EDEDED"/>
        <w:spacing w:before="100" w:beforeAutospacing="1" w:after="100" w:afterAutospacing="1"/>
        <w:jc w:val="both"/>
        <w:rPr>
          <w:color w:val="000000"/>
          <w:sz w:val="28"/>
          <w:szCs w:val="28"/>
          <w:lang w:val="en-US" w:eastAsia="en-US"/>
        </w:rPr>
      </w:pPr>
      <w:r w:rsidRPr="00E9596D">
        <w:rPr>
          <w:color w:val="000000"/>
          <w:sz w:val="28"/>
          <w:szCs w:val="28"/>
          <w:lang w:val="en-US" w:eastAsia="en-US"/>
        </w:rPr>
        <w:t>Gân dầy lên so với bên đối diện, thường tròn hơn là hình oval, tăng tưới máu trên Doppler.</w:t>
      </w:r>
    </w:p>
    <w:p w:rsidR="00E9596D" w:rsidRPr="00E9596D" w:rsidRDefault="00E9596D" w:rsidP="00E9596D">
      <w:pPr>
        <w:numPr>
          <w:ilvl w:val="0"/>
          <w:numId w:val="3"/>
        </w:numPr>
        <w:shd w:val="clear" w:color="auto" w:fill="EDEDED"/>
        <w:spacing w:before="100" w:beforeAutospacing="1" w:after="100" w:afterAutospacing="1"/>
        <w:jc w:val="both"/>
        <w:rPr>
          <w:color w:val="000000"/>
          <w:sz w:val="28"/>
          <w:szCs w:val="28"/>
          <w:lang w:val="en-US" w:eastAsia="en-US"/>
        </w:rPr>
      </w:pPr>
      <w:r w:rsidRPr="00E9596D">
        <w:rPr>
          <w:color w:val="000000"/>
          <w:sz w:val="28"/>
          <w:szCs w:val="28"/>
          <w:lang w:val="en-US" w:eastAsia="en-US"/>
        </w:rPr>
        <w:t>Bao gân dày, phản âm kém tạo thành hình vòng halo giảm âm, tăng tưới máu, có dịch bao quanh gân</w:t>
      </w:r>
    </w:p>
    <w:p w:rsidR="00E9596D" w:rsidRPr="00E9596D" w:rsidRDefault="00E9596D" w:rsidP="00E9596D">
      <w:pPr>
        <w:numPr>
          <w:ilvl w:val="0"/>
          <w:numId w:val="3"/>
        </w:numPr>
        <w:shd w:val="clear" w:color="auto" w:fill="EDEDED"/>
        <w:spacing w:before="100" w:beforeAutospacing="1" w:after="100" w:afterAutospacing="1"/>
        <w:jc w:val="both"/>
        <w:rPr>
          <w:color w:val="000000"/>
          <w:sz w:val="28"/>
          <w:szCs w:val="28"/>
          <w:lang w:val="en-US" w:eastAsia="en-US"/>
        </w:rPr>
      </w:pPr>
      <w:r w:rsidRPr="00E9596D">
        <w:rPr>
          <w:color w:val="000000"/>
          <w:sz w:val="28"/>
          <w:szCs w:val="28"/>
          <w:lang w:val="en-US" w:eastAsia="en-US"/>
        </w:rPr>
        <w:t>Dày mạc giữ gân duỗi</w:t>
      </w:r>
    </w:p>
    <w:p w:rsidR="00E9596D" w:rsidRPr="00E9596D" w:rsidRDefault="00E9596D" w:rsidP="00E9596D">
      <w:pPr>
        <w:numPr>
          <w:ilvl w:val="0"/>
          <w:numId w:val="3"/>
        </w:numPr>
        <w:shd w:val="clear" w:color="auto" w:fill="EDEDED"/>
        <w:spacing w:before="100" w:beforeAutospacing="1" w:after="100" w:afterAutospacing="1"/>
        <w:jc w:val="both"/>
        <w:rPr>
          <w:color w:val="000000"/>
          <w:sz w:val="28"/>
          <w:szCs w:val="28"/>
          <w:lang w:val="en-US" w:eastAsia="en-US"/>
        </w:rPr>
      </w:pPr>
      <w:r w:rsidRPr="00E9596D">
        <w:rPr>
          <w:color w:val="000000"/>
          <w:sz w:val="28"/>
          <w:szCs w:val="28"/>
          <w:lang w:val="en-US" w:eastAsia="en-US"/>
        </w:rPr>
        <w:t>Có thể phù nề mô mỡ quanh gân</w:t>
      </w:r>
    </w:p>
    <w:p w:rsidR="00E9596D" w:rsidRDefault="00E9596D" w:rsidP="00A2381C">
      <w:pPr>
        <w:shd w:val="clear" w:color="auto" w:fill="EDEDED"/>
        <w:spacing w:after="75"/>
        <w:ind w:left="360" w:firstLine="360"/>
        <w:jc w:val="both"/>
        <w:rPr>
          <w:color w:val="000000"/>
          <w:sz w:val="28"/>
          <w:szCs w:val="28"/>
          <w:lang w:val="en-US" w:eastAsia="en-US"/>
        </w:rPr>
      </w:pPr>
      <w:r w:rsidRPr="00E9596D">
        <w:rPr>
          <w:color w:val="000000"/>
          <w:sz w:val="28"/>
          <w:szCs w:val="28"/>
          <w:lang w:val="en-US" w:eastAsia="en-US"/>
        </w:rPr>
        <w:t>Ở giai đoạn muộn: hình ảnh gân tăng âm không đồng nhất, không tưới máu, mất ranh giới của gân và các tổ chức quanh gân.</w:t>
      </w:r>
    </w:p>
    <w:p w:rsidR="00E43A36" w:rsidRPr="00C627B9" w:rsidRDefault="00E43A36" w:rsidP="00A2381C">
      <w:pPr>
        <w:shd w:val="clear" w:color="auto" w:fill="EDEDED"/>
        <w:spacing w:after="75"/>
        <w:ind w:left="360" w:firstLine="360"/>
        <w:jc w:val="both"/>
        <w:rPr>
          <w:color w:val="000000"/>
          <w:sz w:val="28"/>
          <w:szCs w:val="28"/>
          <w:lang w:val="en-US" w:eastAsia="en-US"/>
        </w:rPr>
      </w:pPr>
      <w:r>
        <w:rPr>
          <w:noProof/>
          <w:color w:val="000000"/>
          <w:sz w:val="28"/>
          <w:szCs w:val="28"/>
          <w:lang w:val="en-US" w:eastAsia="en-US"/>
        </w:rPr>
        <w:lastRenderedPageBreak/>
        <w:drawing>
          <wp:inline distT="0" distB="0" distL="0" distR="0">
            <wp:extent cx="4503961" cy="4194555"/>
            <wp:effectExtent l="19050" t="0" r="0" b="0"/>
            <wp:docPr id="5" name="Picture 4" descr="hoi-chung-de-quervain2_800x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i-chung-de-quervain2_800x745.jpg"/>
                    <pic:cNvPicPr/>
                  </pic:nvPicPr>
                  <pic:blipFill>
                    <a:blip r:embed="rId6"/>
                    <a:stretch>
                      <a:fillRect/>
                    </a:stretch>
                  </pic:blipFill>
                  <pic:spPr>
                    <a:xfrm>
                      <a:off x="0" y="0"/>
                      <a:ext cx="4504995" cy="4195518"/>
                    </a:xfrm>
                    <a:prstGeom prst="rect">
                      <a:avLst/>
                    </a:prstGeom>
                  </pic:spPr>
                </pic:pic>
              </a:graphicData>
            </a:graphic>
          </wp:inline>
        </w:drawing>
      </w:r>
    </w:p>
    <w:p w:rsidR="00E9596D" w:rsidRPr="00E9596D" w:rsidRDefault="00E9596D" w:rsidP="00E9596D">
      <w:pPr>
        <w:shd w:val="clear" w:color="auto" w:fill="EDEDED"/>
        <w:jc w:val="both"/>
        <w:rPr>
          <w:color w:val="000000"/>
          <w:sz w:val="28"/>
          <w:szCs w:val="28"/>
          <w:lang w:val="en-US" w:eastAsia="en-US"/>
        </w:rPr>
      </w:pPr>
      <w:r w:rsidRPr="00E9596D">
        <w:rPr>
          <w:color w:val="000000"/>
          <w:sz w:val="28"/>
          <w:szCs w:val="28"/>
          <w:lang w:val="en-US" w:eastAsia="en-US"/>
        </w:rPr>
        <w:t> </w:t>
      </w:r>
    </w:p>
    <w:p w:rsidR="00E9596D" w:rsidRPr="00E9596D" w:rsidRDefault="00E9596D" w:rsidP="00E9596D">
      <w:pPr>
        <w:shd w:val="clear" w:color="auto" w:fill="EDEDED"/>
        <w:jc w:val="both"/>
        <w:rPr>
          <w:color w:val="000000"/>
          <w:sz w:val="28"/>
          <w:szCs w:val="28"/>
          <w:lang w:val="en-US" w:eastAsia="en-US"/>
        </w:rPr>
      </w:pPr>
      <w:r w:rsidRPr="00E9596D">
        <w:rPr>
          <w:color w:val="000000"/>
          <w:sz w:val="28"/>
          <w:szCs w:val="28"/>
          <w:lang w:val="en-US" w:eastAsia="en-US"/>
        </w:rPr>
        <w:t> </w:t>
      </w:r>
    </w:p>
    <w:p w:rsidR="00E9596D" w:rsidRPr="00E9596D" w:rsidRDefault="00E9596D" w:rsidP="00A2381C">
      <w:pPr>
        <w:shd w:val="clear" w:color="auto" w:fill="EDEDED"/>
        <w:spacing w:after="75"/>
        <w:ind w:firstLine="720"/>
        <w:jc w:val="both"/>
        <w:rPr>
          <w:color w:val="000000"/>
          <w:sz w:val="28"/>
          <w:szCs w:val="28"/>
          <w:lang w:val="en-US" w:eastAsia="en-US"/>
        </w:rPr>
      </w:pPr>
      <w:r w:rsidRPr="00E9596D">
        <w:rPr>
          <w:color w:val="000000"/>
          <w:sz w:val="28"/>
          <w:szCs w:val="28"/>
          <w:lang w:val="en-US" w:eastAsia="en-US"/>
        </w:rPr>
        <w:t>Siêu âm không chỉ có vai trò quan trọng trong chẩn đoán hội chứng De Quervain mà còn có giúp ích trong việc hướng dẫn tiêm thuốc trong bao gân dạng duỗi ngón cái. Ngoài ra còn theo dõi quá trình điều trị.</w:t>
      </w:r>
    </w:p>
    <w:p w:rsidR="00E9596D" w:rsidRPr="00E9596D" w:rsidRDefault="00E9596D" w:rsidP="00E9596D">
      <w:pPr>
        <w:shd w:val="clear" w:color="auto" w:fill="EDEDED"/>
        <w:spacing w:after="75"/>
        <w:jc w:val="both"/>
        <w:rPr>
          <w:color w:val="000000"/>
          <w:sz w:val="28"/>
          <w:szCs w:val="28"/>
          <w:lang w:val="en-US" w:eastAsia="en-US"/>
        </w:rPr>
      </w:pPr>
      <w:r w:rsidRPr="00C627B9">
        <w:rPr>
          <w:b/>
          <w:bCs/>
          <w:color w:val="000000"/>
          <w:sz w:val="28"/>
          <w:szCs w:val="28"/>
          <w:lang w:val="en-US" w:eastAsia="en-US"/>
        </w:rPr>
        <w:t>3. Điều trị:</w:t>
      </w:r>
    </w:p>
    <w:p w:rsidR="00E9596D" w:rsidRPr="00E9596D" w:rsidRDefault="00E9596D" w:rsidP="00E9596D">
      <w:pPr>
        <w:shd w:val="clear" w:color="auto" w:fill="EDEDED"/>
        <w:spacing w:after="75"/>
        <w:jc w:val="both"/>
        <w:rPr>
          <w:color w:val="000000"/>
          <w:sz w:val="28"/>
          <w:szCs w:val="28"/>
          <w:lang w:val="en-US" w:eastAsia="en-US"/>
        </w:rPr>
      </w:pPr>
      <w:r w:rsidRPr="00C627B9">
        <w:rPr>
          <w:b/>
          <w:bCs/>
          <w:color w:val="000000"/>
          <w:sz w:val="28"/>
          <w:szCs w:val="28"/>
          <w:lang w:val="en-US" w:eastAsia="en-US"/>
        </w:rPr>
        <w:t>a) Các phương pháp không dùng thuốc</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Giảm hoặc ngừng vận động cổ tay và ngón tay cái (thường 4 - 6 tuần).</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Trường hợp sưng đau nhiều nên dùng băng nẹp cổ tay và ngón cái liên tục trong 3 - 6 tuần ở tư thế cổ tay để nguyên, ngón cái dạng 45 độ so với trục xương quay và gấp 10 độ.</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Chườm lạnh.</w:t>
      </w:r>
    </w:p>
    <w:p w:rsid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Điều trị bằng sử dụng laser màu, siêu âm, xung điện kích thích thần kinh qua da (TENS – transcutaneous elactrical nerve stimulation) để giảm đau, chống viêm.</w:t>
      </w:r>
    </w:p>
    <w:p w:rsidR="00E43A36" w:rsidRPr="00E9596D" w:rsidRDefault="00E43A36" w:rsidP="00E9596D">
      <w:pPr>
        <w:shd w:val="clear" w:color="auto" w:fill="EDEDED"/>
        <w:spacing w:after="75"/>
        <w:jc w:val="both"/>
        <w:rPr>
          <w:color w:val="000000"/>
          <w:sz w:val="28"/>
          <w:szCs w:val="28"/>
          <w:lang w:val="en-US" w:eastAsia="en-US"/>
        </w:rPr>
      </w:pPr>
      <w:r>
        <w:rPr>
          <w:noProof/>
          <w:color w:val="000000"/>
          <w:sz w:val="28"/>
          <w:szCs w:val="28"/>
          <w:lang w:val="en-US" w:eastAsia="en-US"/>
        </w:rPr>
        <w:lastRenderedPageBreak/>
        <w:drawing>
          <wp:inline distT="0" distB="0" distL="0" distR="0">
            <wp:extent cx="4886325" cy="2850356"/>
            <wp:effectExtent l="19050" t="0" r="9525" b="0"/>
            <wp:docPr id="6" name="Picture 5" descr="dau-co-tay-va-hoi-chung-De-Quervai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u-co-tay-va-hoi-chung-De-Quervain-3.jpg"/>
                    <pic:cNvPicPr/>
                  </pic:nvPicPr>
                  <pic:blipFill>
                    <a:blip r:embed="rId7"/>
                    <a:stretch>
                      <a:fillRect/>
                    </a:stretch>
                  </pic:blipFill>
                  <pic:spPr>
                    <a:xfrm>
                      <a:off x="0" y="0"/>
                      <a:ext cx="4886325" cy="2850356"/>
                    </a:xfrm>
                    <a:prstGeom prst="rect">
                      <a:avLst/>
                    </a:prstGeom>
                  </pic:spPr>
                </pic:pic>
              </a:graphicData>
            </a:graphic>
          </wp:inline>
        </w:drawing>
      </w:r>
    </w:p>
    <w:p w:rsidR="00E9596D" w:rsidRPr="00E9596D" w:rsidRDefault="00E9596D" w:rsidP="00E9596D">
      <w:pPr>
        <w:shd w:val="clear" w:color="auto" w:fill="EDEDED"/>
        <w:spacing w:after="75"/>
        <w:jc w:val="both"/>
        <w:rPr>
          <w:color w:val="000000"/>
          <w:sz w:val="28"/>
          <w:szCs w:val="28"/>
          <w:lang w:val="en-US" w:eastAsia="en-US"/>
        </w:rPr>
      </w:pPr>
      <w:r w:rsidRPr="00C627B9">
        <w:rPr>
          <w:b/>
          <w:bCs/>
          <w:color w:val="000000"/>
          <w:sz w:val="28"/>
          <w:szCs w:val="28"/>
          <w:lang w:val="en-US" w:eastAsia="en-US"/>
        </w:rPr>
        <w:t>b) Dùng thuốc</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Thuốc chống viêm không steroid bôi tại chỗ: thuốc diclofenac dạng bôi: bôi 2-3 lần/ngày</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Thuốc giảm đau: acetaminophen (Paracetamol).</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Thuốc chống viêm không steroid đường uống.</w:t>
      </w:r>
    </w:p>
    <w:p w:rsid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Tiêm corticoid trong bao gân De Quervain. Cần tránh tiêm vào mạch máu. Do vậy tốt nhất là nên tiêm corticoid dưới hướng dẫn của siêu âm do tính chính xác, độ an toàn cao. Chỉ các bác sĩ được đào tạo chuyên khoa khớp mới được tiêm corticoid trong bao gân vì có nguy cơ đứt gân khi tiêm vào gân hay nhiễm trùng.</w:t>
      </w:r>
    </w:p>
    <w:p w:rsidR="00E43A36" w:rsidRDefault="00565A91" w:rsidP="00E9596D">
      <w:pPr>
        <w:shd w:val="clear" w:color="auto" w:fill="EDEDED"/>
        <w:spacing w:after="75"/>
        <w:jc w:val="both"/>
        <w:rPr>
          <w:color w:val="000000"/>
          <w:sz w:val="28"/>
          <w:szCs w:val="28"/>
          <w:lang w:val="en-US" w:eastAsia="en-US"/>
        </w:rPr>
      </w:pPr>
      <w:r>
        <w:rPr>
          <w:noProof/>
          <w:color w:val="000000"/>
          <w:sz w:val="28"/>
          <w:szCs w:val="28"/>
          <w:lang w:val="en-US" w:eastAsia="en-US"/>
        </w:rPr>
        <w:lastRenderedPageBreak/>
        <w:drawing>
          <wp:inline distT="0" distB="0" distL="0" distR="0">
            <wp:extent cx="5288153" cy="3314700"/>
            <wp:effectExtent l="19050" t="0" r="7747" b="0"/>
            <wp:docPr id="7" name="Picture 6"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8"/>
                    <a:stretch>
                      <a:fillRect/>
                    </a:stretch>
                  </pic:blipFill>
                  <pic:spPr>
                    <a:xfrm>
                      <a:off x="0" y="0"/>
                      <a:ext cx="5289956" cy="3315830"/>
                    </a:xfrm>
                    <a:prstGeom prst="rect">
                      <a:avLst/>
                    </a:prstGeom>
                  </pic:spPr>
                </pic:pic>
              </a:graphicData>
            </a:graphic>
          </wp:inline>
        </w:drawing>
      </w:r>
    </w:p>
    <w:p w:rsidR="00565A91" w:rsidRPr="00E9596D" w:rsidRDefault="00565A91" w:rsidP="00E9596D">
      <w:pPr>
        <w:shd w:val="clear" w:color="auto" w:fill="EDEDED"/>
        <w:spacing w:after="75"/>
        <w:jc w:val="both"/>
        <w:rPr>
          <w:color w:val="000000"/>
          <w:sz w:val="28"/>
          <w:szCs w:val="28"/>
          <w:lang w:val="en-US" w:eastAsia="en-US"/>
        </w:rPr>
      </w:pPr>
    </w:p>
    <w:p w:rsidR="00E9596D" w:rsidRPr="00E9596D" w:rsidRDefault="00E9596D" w:rsidP="00E9596D">
      <w:pPr>
        <w:shd w:val="clear" w:color="auto" w:fill="EDEDED"/>
        <w:jc w:val="both"/>
        <w:rPr>
          <w:color w:val="000000"/>
          <w:sz w:val="28"/>
          <w:szCs w:val="28"/>
          <w:lang w:val="en-US" w:eastAsia="en-US"/>
        </w:rPr>
      </w:pPr>
      <w:r w:rsidRPr="00C627B9">
        <w:rPr>
          <w:b/>
          <w:bCs/>
          <w:color w:val="000000"/>
          <w:sz w:val="28"/>
          <w:szCs w:val="28"/>
          <w:lang w:val="en-US" w:eastAsia="en-US"/>
        </w:rPr>
        <w:t>c) Điều trị ngoại khoa</w:t>
      </w:r>
    </w:p>
    <w:p w:rsidR="00565A91" w:rsidRDefault="00565A91" w:rsidP="00565A91">
      <w:pPr>
        <w:shd w:val="clear" w:color="auto" w:fill="EDEDED"/>
        <w:spacing w:after="75"/>
        <w:ind w:firstLine="720"/>
        <w:jc w:val="both"/>
        <w:rPr>
          <w:color w:val="000000"/>
          <w:sz w:val="28"/>
          <w:szCs w:val="28"/>
          <w:lang w:val="en-US" w:eastAsia="en-US"/>
        </w:rPr>
      </w:pPr>
      <w:r>
        <w:rPr>
          <w:color w:val="000000"/>
          <w:sz w:val="28"/>
          <w:szCs w:val="28"/>
          <w:lang w:val="en-US" w:eastAsia="en-US"/>
        </w:rPr>
        <w:t xml:space="preserve">- </w:t>
      </w:r>
      <w:r w:rsidR="00E9596D" w:rsidRPr="00E9596D">
        <w:rPr>
          <w:color w:val="000000"/>
          <w:sz w:val="28"/>
          <w:szCs w:val="28"/>
          <w:lang w:val="en-US" w:eastAsia="en-US"/>
        </w:rPr>
        <w:t>Chỉ áp dụng khi tất cả các biện pháp trên không hiệu quả.</w:t>
      </w:r>
    </w:p>
    <w:p w:rsidR="00565A91" w:rsidRDefault="00565A91" w:rsidP="00565A91">
      <w:pPr>
        <w:shd w:val="clear" w:color="auto" w:fill="EDEDED"/>
        <w:spacing w:after="75"/>
        <w:ind w:firstLine="720"/>
        <w:jc w:val="both"/>
        <w:rPr>
          <w:color w:val="000000"/>
          <w:sz w:val="28"/>
          <w:szCs w:val="28"/>
          <w:lang w:val="en-US" w:eastAsia="en-US"/>
        </w:rPr>
      </w:pPr>
      <w:r>
        <w:rPr>
          <w:color w:val="000000"/>
          <w:sz w:val="28"/>
          <w:szCs w:val="28"/>
          <w:lang w:val="en-US" w:eastAsia="en-US"/>
        </w:rPr>
        <w:t>- Bệnh đau lâu ngày khi cân mạc, bao gân, gân đã dày lên nhiều: đau nhiều, hạn chế đáng kể trong sinh hoạt.</w:t>
      </w:r>
    </w:p>
    <w:p w:rsidR="00565A91" w:rsidRDefault="00565A91" w:rsidP="00565A91">
      <w:pPr>
        <w:shd w:val="clear" w:color="auto" w:fill="EDEDED"/>
        <w:spacing w:after="75"/>
        <w:ind w:firstLine="720"/>
        <w:jc w:val="both"/>
        <w:rPr>
          <w:color w:val="000000"/>
          <w:sz w:val="28"/>
          <w:szCs w:val="28"/>
          <w:lang w:val="en-US" w:eastAsia="en-US"/>
        </w:rPr>
      </w:pPr>
      <w:r>
        <w:rPr>
          <w:color w:val="000000"/>
          <w:sz w:val="28"/>
          <w:szCs w:val="28"/>
          <w:lang w:val="en-US" w:eastAsia="en-US"/>
        </w:rPr>
        <w:t>- Bệnh nhân thích chắn chắc</w:t>
      </w:r>
    </w:p>
    <w:p w:rsidR="00E9596D" w:rsidRDefault="00E9596D" w:rsidP="00565A91">
      <w:pPr>
        <w:shd w:val="clear" w:color="auto" w:fill="EDEDED"/>
        <w:spacing w:after="75"/>
        <w:ind w:firstLine="720"/>
        <w:jc w:val="both"/>
        <w:rPr>
          <w:color w:val="000000"/>
          <w:sz w:val="28"/>
          <w:szCs w:val="28"/>
          <w:lang w:val="en-US" w:eastAsia="en-US"/>
        </w:rPr>
      </w:pPr>
      <w:r w:rsidRPr="00E9596D">
        <w:rPr>
          <w:color w:val="000000"/>
          <w:sz w:val="28"/>
          <w:szCs w:val="28"/>
          <w:lang w:val="en-US" w:eastAsia="en-US"/>
        </w:rPr>
        <w:t xml:space="preserve"> Can thiệp phẫu thuật tạo ra nhiều không gian hơn cho gân hoạt động để gân không cọ xát vào đường hầm. Sau mổ, có thể tham gia phục hồi chức năng. Sau khi cắt chỉ, tập các bài tập chủ động để tăng dần biên độ và sức mạnh của các cơ.</w:t>
      </w:r>
    </w:p>
    <w:p w:rsidR="00565A91" w:rsidRPr="00E9596D" w:rsidRDefault="00565A91" w:rsidP="00565A91">
      <w:pPr>
        <w:shd w:val="clear" w:color="auto" w:fill="EDEDED"/>
        <w:spacing w:after="75"/>
        <w:ind w:firstLine="720"/>
        <w:jc w:val="both"/>
        <w:rPr>
          <w:color w:val="000000"/>
          <w:sz w:val="28"/>
          <w:szCs w:val="28"/>
          <w:lang w:val="en-US" w:eastAsia="en-US"/>
        </w:rPr>
      </w:pPr>
      <w:r>
        <w:rPr>
          <w:noProof/>
          <w:color w:val="000000"/>
          <w:sz w:val="28"/>
          <w:szCs w:val="28"/>
          <w:lang w:val="en-US" w:eastAsia="en-US"/>
        </w:rPr>
        <w:lastRenderedPageBreak/>
        <w:drawing>
          <wp:inline distT="0" distB="0" distL="0" distR="0">
            <wp:extent cx="5153025" cy="3435350"/>
            <wp:effectExtent l="19050" t="0" r="9525" b="0"/>
            <wp:docPr id="8" name="Picture 7" descr="2-dpi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pi72.jpg"/>
                    <pic:cNvPicPr/>
                  </pic:nvPicPr>
                  <pic:blipFill>
                    <a:blip r:embed="rId9"/>
                    <a:stretch>
                      <a:fillRect/>
                    </a:stretch>
                  </pic:blipFill>
                  <pic:spPr>
                    <a:xfrm>
                      <a:off x="0" y="0"/>
                      <a:ext cx="5153025" cy="3435350"/>
                    </a:xfrm>
                    <a:prstGeom prst="rect">
                      <a:avLst/>
                    </a:prstGeom>
                  </pic:spPr>
                </pic:pic>
              </a:graphicData>
            </a:graphic>
          </wp:inline>
        </w:drawing>
      </w:r>
    </w:p>
    <w:p w:rsidR="00E9596D" w:rsidRDefault="00E9596D" w:rsidP="00E9596D">
      <w:pPr>
        <w:shd w:val="clear" w:color="auto" w:fill="EDEDED"/>
        <w:spacing w:after="75"/>
        <w:jc w:val="both"/>
        <w:rPr>
          <w:b/>
          <w:bCs/>
          <w:color w:val="000000"/>
          <w:sz w:val="28"/>
          <w:szCs w:val="28"/>
          <w:lang w:val="en-US" w:eastAsia="en-US"/>
        </w:rPr>
      </w:pPr>
      <w:r w:rsidRPr="00C627B9">
        <w:rPr>
          <w:b/>
          <w:bCs/>
          <w:color w:val="000000"/>
          <w:sz w:val="28"/>
          <w:szCs w:val="28"/>
          <w:lang w:val="en-US" w:eastAsia="en-US"/>
        </w:rPr>
        <w:t>4. PHÒNG BỆNH</w:t>
      </w:r>
    </w:p>
    <w:p w:rsidR="00565A91" w:rsidRPr="00E9596D" w:rsidRDefault="00565A91" w:rsidP="00565A91">
      <w:pPr>
        <w:shd w:val="clear" w:color="auto" w:fill="EDEDED"/>
        <w:spacing w:after="75"/>
        <w:jc w:val="both"/>
        <w:rPr>
          <w:color w:val="000000"/>
          <w:sz w:val="28"/>
          <w:szCs w:val="28"/>
          <w:lang w:val="en-US" w:eastAsia="en-US"/>
        </w:rPr>
      </w:pPr>
      <w:r>
        <w:rPr>
          <w:color w:val="000000"/>
          <w:sz w:val="28"/>
          <w:szCs w:val="28"/>
          <w:lang w:val="en-US" w:eastAsia="en-US"/>
        </w:rPr>
        <w:t xml:space="preserve">- NÊN: </w:t>
      </w:r>
      <w:r w:rsidRPr="00E9596D">
        <w:rPr>
          <w:color w:val="000000"/>
          <w:sz w:val="28"/>
          <w:szCs w:val="28"/>
          <w:lang w:val="en-US" w:eastAsia="en-US"/>
        </w:rPr>
        <w:t xml:space="preserve"> xen kẽ thời gian nghỉ ngơi hợp lý</w:t>
      </w:r>
      <w:r>
        <w:rPr>
          <w:color w:val="000000"/>
          <w:sz w:val="28"/>
          <w:szCs w:val="28"/>
          <w:lang w:val="en-US" w:eastAsia="en-US"/>
        </w:rPr>
        <w:t>, làm việc hợp lý khi hoạt động cổ tay</w:t>
      </w:r>
      <w:r w:rsidRPr="00E9596D">
        <w:rPr>
          <w:color w:val="000000"/>
          <w:sz w:val="28"/>
          <w:szCs w:val="28"/>
          <w:lang w:val="en-US" w:eastAsia="en-US"/>
        </w:rPr>
        <w:t>. Cũng cần tập luyện cho gân dẻo dai qua những bài tập cho gân khớp vùng cổ tay.</w:t>
      </w:r>
    </w:p>
    <w:p w:rsidR="00565A91"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xml:space="preserve">- </w:t>
      </w:r>
      <w:r w:rsidR="00565A91">
        <w:rPr>
          <w:color w:val="000000"/>
          <w:sz w:val="28"/>
          <w:szCs w:val="28"/>
          <w:lang w:val="en-US" w:eastAsia="en-US"/>
        </w:rPr>
        <w:t>KHÔNG NÊN</w:t>
      </w:r>
      <w:r w:rsidRPr="00E9596D">
        <w:rPr>
          <w:color w:val="000000"/>
          <w:sz w:val="28"/>
          <w:szCs w:val="28"/>
          <w:lang w:val="en-US" w:eastAsia="en-US"/>
        </w:rPr>
        <w:t xml:space="preserve"> các hoạt động </w:t>
      </w:r>
      <w:r w:rsidR="00565A91">
        <w:rPr>
          <w:color w:val="000000"/>
          <w:sz w:val="28"/>
          <w:szCs w:val="28"/>
          <w:lang w:val="en-US" w:eastAsia="en-US"/>
        </w:rPr>
        <w:t xml:space="preserve">làm </w:t>
      </w:r>
      <w:r w:rsidRPr="00E9596D">
        <w:rPr>
          <w:color w:val="000000"/>
          <w:sz w:val="28"/>
          <w:szCs w:val="28"/>
          <w:lang w:val="en-US" w:eastAsia="en-US"/>
        </w:rPr>
        <w:t xml:space="preserve">bàn tay, cổ tay lập đi lập lại trong thời gian dài; </w:t>
      </w:r>
    </w:p>
    <w:p w:rsidR="00E9596D" w:rsidRPr="00E9596D" w:rsidRDefault="00E9596D" w:rsidP="00E9596D">
      <w:pPr>
        <w:shd w:val="clear" w:color="auto" w:fill="EDEDED"/>
        <w:spacing w:after="75"/>
        <w:jc w:val="both"/>
        <w:rPr>
          <w:color w:val="000000"/>
          <w:sz w:val="28"/>
          <w:szCs w:val="28"/>
          <w:lang w:val="en-US" w:eastAsia="en-US"/>
        </w:rPr>
      </w:pPr>
      <w:r w:rsidRPr="00E9596D">
        <w:rPr>
          <w:color w:val="000000"/>
          <w:sz w:val="28"/>
          <w:szCs w:val="28"/>
          <w:lang w:val="en-US" w:eastAsia="en-US"/>
        </w:rPr>
        <w:t xml:space="preserve">- </w:t>
      </w:r>
      <w:r w:rsidR="00565A91">
        <w:rPr>
          <w:color w:val="000000"/>
          <w:sz w:val="28"/>
          <w:szCs w:val="28"/>
          <w:lang w:val="en-US" w:eastAsia="en-US"/>
        </w:rPr>
        <w:t xml:space="preserve">TRÁNH XA </w:t>
      </w:r>
      <w:r w:rsidRPr="00E9596D">
        <w:rPr>
          <w:color w:val="000000"/>
          <w:sz w:val="28"/>
          <w:szCs w:val="28"/>
          <w:lang w:val="en-US" w:eastAsia="en-US"/>
        </w:rPr>
        <w:t>xoa bóp thuốc rượu, dầu nóng vì dễ làm tình</w:t>
      </w:r>
      <w:r w:rsidR="00564195">
        <w:rPr>
          <w:color w:val="000000"/>
          <w:sz w:val="28"/>
          <w:szCs w:val="28"/>
          <w:lang w:val="en-US" w:eastAsia="en-US"/>
        </w:rPr>
        <w:t xml:space="preserve"> trạng viêm nặng thêm. Không </w:t>
      </w:r>
      <w:r w:rsidRPr="00E9596D">
        <w:rPr>
          <w:color w:val="000000"/>
          <w:sz w:val="28"/>
          <w:szCs w:val="28"/>
          <w:lang w:val="en-US" w:eastAsia="en-US"/>
        </w:rPr>
        <w:t xml:space="preserve"> nắn bẻ khớp vì sẽ làm tổn thương thêm gân khớp.</w:t>
      </w:r>
    </w:p>
    <w:sectPr w:rsidR="00E9596D" w:rsidRPr="00E9596D" w:rsidSect="004036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469F8"/>
    <w:multiLevelType w:val="multilevel"/>
    <w:tmpl w:val="1F82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43312C"/>
    <w:multiLevelType w:val="multilevel"/>
    <w:tmpl w:val="EB328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030166"/>
    <w:multiLevelType w:val="multilevel"/>
    <w:tmpl w:val="A0126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num>
  <w:num w:numId="2">
    <w:abstractNumId w:val="2"/>
    <w:lvlOverride w:ilvl="0">
      <w:startOverride w:val="2"/>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9596D"/>
    <w:rsid w:val="000C246E"/>
    <w:rsid w:val="004036C6"/>
    <w:rsid w:val="00564195"/>
    <w:rsid w:val="00565A91"/>
    <w:rsid w:val="0098501A"/>
    <w:rsid w:val="00A2381C"/>
    <w:rsid w:val="00C627B9"/>
    <w:rsid w:val="00E43A36"/>
    <w:rsid w:val="00E959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01A"/>
    <w:rPr>
      <w:sz w:val="24"/>
      <w:szCs w:val="24"/>
      <w:lang w:val="vi-VN" w:eastAsia="vi-VN"/>
    </w:rPr>
  </w:style>
  <w:style w:type="paragraph" w:styleId="Heading1">
    <w:name w:val="heading 1"/>
    <w:basedOn w:val="Normal"/>
    <w:link w:val="Heading1Char"/>
    <w:uiPriority w:val="9"/>
    <w:qFormat/>
    <w:rsid w:val="00E9596D"/>
    <w:pPr>
      <w:spacing w:before="100" w:beforeAutospacing="1" w:after="100" w:afterAutospacing="1"/>
      <w:outlineLvl w:val="0"/>
    </w:pPr>
    <w:rPr>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96D"/>
    <w:rPr>
      <w:b/>
      <w:bCs/>
      <w:kern w:val="36"/>
      <w:sz w:val="48"/>
      <w:szCs w:val="48"/>
    </w:rPr>
  </w:style>
  <w:style w:type="character" w:styleId="Strong">
    <w:name w:val="Strong"/>
    <w:basedOn w:val="DefaultParagraphFont"/>
    <w:uiPriority w:val="22"/>
    <w:qFormat/>
    <w:rsid w:val="00E9596D"/>
    <w:rPr>
      <w:b/>
      <w:bCs/>
    </w:rPr>
  </w:style>
  <w:style w:type="paragraph" w:styleId="NormalWeb">
    <w:name w:val="Normal (Web)"/>
    <w:basedOn w:val="Normal"/>
    <w:uiPriority w:val="99"/>
    <w:unhideWhenUsed/>
    <w:rsid w:val="00E9596D"/>
    <w:pPr>
      <w:spacing w:before="100" w:beforeAutospacing="1" w:after="100" w:afterAutospacing="1"/>
    </w:pPr>
    <w:rPr>
      <w:lang w:val="en-US" w:eastAsia="en-US"/>
    </w:rPr>
  </w:style>
  <w:style w:type="paragraph" w:customStyle="1" w:styleId="text-muted">
    <w:name w:val="text-muted"/>
    <w:basedOn w:val="Normal"/>
    <w:rsid w:val="00E9596D"/>
    <w:pPr>
      <w:spacing w:before="100" w:beforeAutospacing="1" w:after="100" w:afterAutospacing="1"/>
    </w:pPr>
    <w:rPr>
      <w:lang w:val="en-US" w:eastAsia="en-US"/>
    </w:rPr>
  </w:style>
  <w:style w:type="paragraph" w:styleId="BalloonText">
    <w:name w:val="Balloon Text"/>
    <w:basedOn w:val="Normal"/>
    <w:link w:val="BalloonTextChar"/>
    <w:uiPriority w:val="99"/>
    <w:semiHidden/>
    <w:unhideWhenUsed/>
    <w:rsid w:val="00E9596D"/>
    <w:rPr>
      <w:rFonts w:ascii="Tahoma" w:hAnsi="Tahoma" w:cs="Tahoma"/>
      <w:sz w:val="16"/>
      <w:szCs w:val="16"/>
    </w:rPr>
  </w:style>
  <w:style w:type="character" w:customStyle="1" w:styleId="BalloonTextChar">
    <w:name w:val="Balloon Text Char"/>
    <w:basedOn w:val="DefaultParagraphFont"/>
    <w:link w:val="BalloonText"/>
    <w:uiPriority w:val="99"/>
    <w:semiHidden/>
    <w:rsid w:val="00E9596D"/>
    <w:rPr>
      <w:rFonts w:ascii="Tahoma" w:hAnsi="Tahoma" w:cs="Tahoma"/>
      <w:sz w:val="16"/>
      <w:szCs w:val="16"/>
      <w:lang w:val="vi-VN" w:eastAsia="vi-VN"/>
    </w:rPr>
  </w:style>
  <w:style w:type="paragraph" w:styleId="ListParagraph">
    <w:name w:val="List Paragraph"/>
    <w:basedOn w:val="Normal"/>
    <w:uiPriority w:val="34"/>
    <w:qFormat/>
    <w:rsid w:val="00A2381C"/>
    <w:pPr>
      <w:ind w:left="720"/>
      <w:contextualSpacing/>
    </w:pPr>
  </w:style>
</w:styles>
</file>

<file path=word/webSettings.xml><?xml version="1.0" encoding="utf-8"?>
<w:webSettings xmlns:r="http://schemas.openxmlformats.org/officeDocument/2006/relationships" xmlns:w="http://schemas.openxmlformats.org/wordprocessingml/2006/main">
  <w:divs>
    <w:div w:id="541597337">
      <w:bodyDiv w:val="1"/>
      <w:marLeft w:val="0"/>
      <w:marRight w:val="0"/>
      <w:marTop w:val="0"/>
      <w:marBottom w:val="0"/>
      <w:divBdr>
        <w:top w:val="none" w:sz="0" w:space="0" w:color="auto"/>
        <w:left w:val="none" w:sz="0" w:space="0" w:color="auto"/>
        <w:bottom w:val="none" w:sz="0" w:space="0" w:color="auto"/>
        <w:right w:val="none" w:sz="0" w:space="0" w:color="auto"/>
      </w:divBdr>
      <w:divsChild>
        <w:div w:id="1445148389">
          <w:marLeft w:val="0"/>
          <w:marRight w:val="0"/>
          <w:marTop w:val="0"/>
          <w:marBottom w:val="0"/>
          <w:divBdr>
            <w:top w:val="none" w:sz="0" w:space="0" w:color="auto"/>
            <w:left w:val="none" w:sz="0" w:space="0" w:color="auto"/>
            <w:bottom w:val="none" w:sz="0" w:space="0" w:color="auto"/>
            <w:right w:val="none" w:sz="0" w:space="0" w:color="auto"/>
          </w:divBdr>
          <w:divsChild>
            <w:div w:id="170995244">
              <w:marLeft w:val="0"/>
              <w:marRight w:val="0"/>
              <w:marTop w:val="0"/>
              <w:marBottom w:val="0"/>
              <w:divBdr>
                <w:top w:val="none" w:sz="0" w:space="0" w:color="auto"/>
                <w:left w:val="none" w:sz="0" w:space="0" w:color="auto"/>
                <w:bottom w:val="none" w:sz="0" w:space="0" w:color="auto"/>
                <w:right w:val="none" w:sz="0" w:space="0" w:color="auto"/>
              </w:divBdr>
              <w:divsChild>
                <w:div w:id="1425373085">
                  <w:marLeft w:val="0"/>
                  <w:marRight w:val="0"/>
                  <w:marTop w:val="0"/>
                  <w:marBottom w:val="0"/>
                  <w:divBdr>
                    <w:top w:val="none" w:sz="0" w:space="0" w:color="auto"/>
                    <w:left w:val="none" w:sz="0" w:space="0" w:color="auto"/>
                    <w:bottom w:val="none" w:sz="0" w:space="0" w:color="auto"/>
                    <w:right w:val="none" w:sz="0" w:space="0" w:color="auto"/>
                  </w:divBdr>
                  <w:divsChild>
                    <w:div w:id="2072801313">
                      <w:marLeft w:val="0"/>
                      <w:marRight w:val="0"/>
                      <w:marTop w:val="0"/>
                      <w:marBottom w:val="0"/>
                      <w:divBdr>
                        <w:top w:val="none" w:sz="0" w:space="0" w:color="auto"/>
                        <w:left w:val="none" w:sz="0" w:space="0" w:color="auto"/>
                        <w:bottom w:val="none" w:sz="0" w:space="0" w:color="auto"/>
                        <w:right w:val="none" w:sz="0" w:space="0" w:color="auto"/>
                      </w:divBdr>
                    </w:div>
                  </w:divsChild>
                </w:div>
                <w:div w:id="161574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87589">
          <w:marLeft w:val="0"/>
          <w:marRight w:val="0"/>
          <w:marTop w:val="0"/>
          <w:marBottom w:val="0"/>
          <w:divBdr>
            <w:top w:val="none" w:sz="0" w:space="0" w:color="auto"/>
            <w:left w:val="none" w:sz="0" w:space="0" w:color="auto"/>
            <w:bottom w:val="none" w:sz="0" w:space="0" w:color="auto"/>
            <w:right w:val="none" w:sz="0" w:space="0" w:color="auto"/>
          </w:divBdr>
          <w:divsChild>
            <w:div w:id="1351222194">
              <w:marLeft w:val="0"/>
              <w:marRight w:val="0"/>
              <w:marTop w:val="0"/>
              <w:marBottom w:val="0"/>
              <w:divBdr>
                <w:top w:val="none" w:sz="0" w:space="0" w:color="auto"/>
                <w:left w:val="none" w:sz="0" w:space="0" w:color="auto"/>
                <w:bottom w:val="none" w:sz="0" w:space="0" w:color="auto"/>
                <w:right w:val="none" w:sz="0" w:space="0" w:color="auto"/>
              </w:divBdr>
              <w:divsChild>
                <w:div w:id="196707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866144">
          <w:marLeft w:val="0"/>
          <w:marRight w:val="0"/>
          <w:marTop w:val="0"/>
          <w:marBottom w:val="0"/>
          <w:divBdr>
            <w:top w:val="none" w:sz="0" w:space="0" w:color="auto"/>
            <w:left w:val="none" w:sz="0" w:space="0" w:color="auto"/>
            <w:bottom w:val="none" w:sz="0" w:space="0" w:color="auto"/>
            <w:right w:val="none" w:sz="0" w:space="0" w:color="auto"/>
          </w:divBdr>
        </w:div>
        <w:div w:id="2130778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2020-06-24T03:04:00Z</dcterms:created>
  <dcterms:modified xsi:type="dcterms:W3CDTF">2020-06-24T04:08:00Z</dcterms:modified>
</cp:coreProperties>
</file>